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9C" w:rsidRPr="00CB5449" w:rsidRDefault="0026215F" w:rsidP="00CB5449">
      <w:pPr>
        <w:pStyle w:val="Heading4"/>
        <w:rPr>
          <w:rFonts w:cs="Segoe UI"/>
          <w:sz w:val="28"/>
          <w:szCs w:val="28"/>
          <w:u w:val="single"/>
          <w:lang w:val="en"/>
        </w:rPr>
      </w:pPr>
      <w:hyperlink r:id="rId5" w:anchor="bootstrapelements25047" w:history="1">
        <w:r w:rsidR="00D3099C" w:rsidRPr="00CB5449">
          <w:rPr>
            <w:rFonts w:cs="Segoe UI"/>
            <w:sz w:val="28"/>
            <w:szCs w:val="28"/>
            <w:u w:val="single"/>
            <w:lang w:val="en"/>
          </w:rPr>
          <w:t>Multi-Media Presentation on Special Populations</w:t>
        </w:r>
      </w:hyperlink>
    </w:p>
    <w:p w:rsidR="00D3099C" w:rsidRDefault="006624A8" w:rsidP="00D3099C">
      <w:pPr>
        <w:pStyle w:val="NormalWeb"/>
        <w:ind w:left="720"/>
        <w:rPr>
          <w:rFonts w:ascii="OpenSans" w:hAnsi="OpenSans" w:cs="Segoe UI"/>
          <w:color w:val="2D2D2D"/>
          <w:lang w:val="en"/>
        </w:rPr>
      </w:pPr>
      <w:bookmarkStart w:id="0" w:name="_GoBack"/>
      <w:r>
        <w:rPr>
          <w:rFonts w:ascii="OpenSans" w:hAnsi="OpenSans" w:cs="Segoe UI"/>
          <w:color w:val="2D2D2D"/>
          <w:lang w:val="en"/>
        </w:rPr>
        <w:t xml:space="preserve">This project </w:t>
      </w:r>
      <w:r w:rsidR="00D3099C">
        <w:rPr>
          <w:rFonts w:ascii="OpenSans" w:hAnsi="OpenSans" w:cs="Segoe UI"/>
          <w:color w:val="2D2D2D"/>
          <w:lang w:val="en"/>
        </w:rPr>
        <w:t xml:space="preserve">is to develop a multi-media presentation on a topic of your choice to a </w:t>
      </w:r>
      <w:r w:rsidR="00CB5449">
        <w:rPr>
          <w:rFonts w:ascii="OpenSans" w:hAnsi="OpenSans" w:cs="Segoe UI"/>
          <w:color w:val="2D2D2D"/>
          <w:lang w:val="en"/>
        </w:rPr>
        <w:t>population of your choice.</w:t>
      </w:r>
      <w:r w:rsidR="00D3099C">
        <w:rPr>
          <w:rFonts w:ascii="OpenSans" w:hAnsi="OpenSans" w:cs="Segoe UI"/>
          <w:color w:val="2D2D2D"/>
          <w:lang w:val="en"/>
        </w:rPr>
        <w:t xml:space="preserve"> You can choose any media you like (e.g., PowerPoint, Prezi, academic poster, YouTube video, photography, website, music, etc.). Remember to target your media presentation to a specific audience (clients, caregivers, family members, colleagues, nurses, social workers, etc.)</w:t>
      </w:r>
    </w:p>
    <w:bookmarkEnd w:id="0"/>
    <w:p w:rsidR="00D3099C" w:rsidRDefault="00D3099C" w:rsidP="00D3099C">
      <w:pPr>
        <w:pStyle w:val="NormalWeb"/>
        <w:ind w:left="72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Make your presentation 15–20 minutes in length; it should have both an oral/written and a visual component. Your presentation must clearly integrate themes from this course, such as media influences; stigma; trauma and trauma informed practice; social and health disparities within the population; systemic access issues; health promotion and early intervention; screening and assessment; evidence-based treatment and clinical skills; and reflexive practice. Your presentation must also be academically supported and referenced.</w:t>
      </w:r>
    </w:p>
    <w:p w:rsidR="00D3099C" w:rsidRPr="00CB5449" w:rsidRDefault="00D3099C" w:rsidP="00D3099C">
      <w:pPr>
        <w:pStyle w:val="Heading3"/>
        <w:ind w:left="720"/>
        <w:rPr>
          <w:rFonts w:ascii="inherit" w:hAnsi="inherit" w:cs="Segoe UI"/>
          <w:b/>
          <w:color w:val="2D2D2D"/>
          <w:u w:val="single"/>
          <w:lang w:val="en"/>
        </w:rPr>
      </w:pPr>
      <w:r w:rsidRPr="00CB5449">
        <w:rPr>
          <w:rFonts w:cs="Segoe UI"/>
          <w:b/>
          <w:color w:val="2D2D2D"/>
          <w:u w:val="single"/>
          <w:lang w:val="en"/>
        </w:rPr>
        <w:t>Submitting Your Final Project</w:t>
      </w:r>
    </w:p>
    <w:p w:rsidR="00D3099C" w:rsidRDefault="00D3099C" w:rsidP="00D3099C">
      <w:pPr>
        <w:pStyle w:val="NormalWeb"/>
        <w:ind w:left="72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Please use the Final Project submission tool to either submit your digital file or share a link to your work. If you are just sharing a link you can just enter in the text submission box. There is also a method for submitting files.</w:t>
      </w:r>
    </w:p>
    <w:p w:rsidR="00D3099C" w:rsidRDefault="00D3099C" w:rsidP="00D3099C">
      <w:pPr>
        <w:spacing w:beforeAutospacing="1" w:afterAutospacing="1"/>
        <w:ind w:left="72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 xml:space="preserve">For video content, please use an external hosting service for the actual video file as video files are typically too large for the Moodle server. </w:t>
      </w:r>
      <w:hyperlink r:id="rId6" w:tgtFrame="new" w:tooltip="Moodle Hosting" w:history="1">
        <w:r>
          <w:rPr>
            <w:rStyle w:val="Hyperlink"/>
            <w:rFonts w:ascii="OpenSans" w:hAnsi="OpenSans" w:cs="Segoe UI"/>
            <w:lang w:val="en"/>
          </w:rPr>
          <w:t>Information on Video Hosting Sites</w:t>
        </w:r>
      </w:hyperlink>
    </w:p>
    <w:p w:rsidR="00D3099C" w:rsidRPr="00CB5449" w:rsidRDefault="00D3099C" w:rsidP="00D3099C">
      <w:pPr>
        <w:pStyle w:val="Heading3"/>
        <w:ind w:left="720"/>
        <w:rPr>
          <w:rFonts w:ascii="inherit" w:hAnsi="inherit" w:cs="Segoe UI"/>
          <w:b/>
          <w:color w:val="2D2D2D"/>
          <w:lang w:val="en"/>
        </w:rPr>
      </w:pPr>
      <w:r w:rsidRPr="00CB5449">
        <w:rPr>
          <w:rFonts w:cs="Segoe UI"/>
          <w:b/>
          <w:color w:val="2D2D2D"/>
          <w:lang w:val="en"/>
        </w:rPr>
        <w:t>Multi-Media Presentation Marking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"/>
      </w:tblPr>
      <w:tblGrid>
        <w:gridCol w:w="1043"/>
        <w:gridCol w:w="1472"/>
        <w:gridCol w:w="6835"/>
      </w:tblGrid>
      <w:tr w:rsidR="00D3099C" w:rsidTr="00CB5449">
        <w:tc>
          <w:tcPr>
            <w:tcW w:w="0" w:type="auto"/>
            <w:hideMark/>
          </w:tcPr>
          <w:p w:rsidR="00D3099C" w:rsidRDefault="00D3099C">
            <w:pPr>
              <w:pStyle w:val="NormalWeb"/>
              <w:jc w:val="center"/>
              <w:rPr>
                <w:rFonts w:ascii="OpenSans" w:hAnsi="OpenSans" w:cs="Segoe UI"/>
                <w:b/>
                <w:bCs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 xml:space="preserve">Letter Grade 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jc w:val="center"/>
              <w:rPr>
                <w:rFonts w:ascii="OpenSans" w:hAnsi="OpenSans" w:cs="Segoe UI"/>
                <w:b/>
                <w:bCs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 xml:space="preserve">Numerical Grade 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jc w:val="center"/>
              <w:rPr>
                <w:rFonts w:ascii="OpenSans" w:hAnsi="OpenSans" w:cs="Segoe UI"/>
                <w:b/>
                <w:bCs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 xml:space="preserve">Criteria </w:t>
            </w:r>
          </w:p>
        </w:tc>
      </w:tr>
      <w:tr w:rsidR="00D3099C" w:rsidTr="00CB5449"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 xml:space="preserve">A+ 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 xml:space="preserve">A 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A-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90–100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85–89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80–84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Excellent. First Class Standing</w:t>
            </w:r>
            <w:r>
              <w:rPr>
                <w:rFonts w:ascii="OpenSans" w:hAnsi="OpenSans" w:cs="Segoe UI"/>
                <w:color w:val="2D2D2D"/>
              </w:rPr>
              <w:t>. Superior Performance showing comprehensive, in‐depth understanding of the population. Demonstrates initiative and fluency of expression.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Originality and sophistication evidenced in the multimedia presentation.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Oral/written and visual components are both very strong.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Content of presentation has a strong evidence base and is connected to the themes of the course.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has an analytical perspective.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is relevant to the target audience.</w:t>
            </w:r>
          </w:p>
        </w:tc>
      </w:tr>
      <w:tr w:rsidR="00D3099C" w:rsidTr="00CB5449"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 xml:space="preserve">B+ 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 xml:space="preserve">B 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B-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77–79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73–76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70–72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Very Good. Second Class Standing</w:t>
            </w:r>
            <w:r>
              <w:rPr>
                <w:rFonts w:ascii="OpenSans" w:hAnsi="OpenSans" w:cs="Segoe UI"/>
                <w:color w:val="2D2D2D"/>
              </w:rPr>
              <w:t>. Clearly above average performance with knowledge of principles and facts generally complete and with no serious deficiencies.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Coherent multimedia presentation with evidence of originality and sophistication.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lastRenderedPageBreak/>
              <w:t>Either the oral/written or visual component of the presentation may be weak.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Content is reasonably good and is related to themes of the course.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is primarily descriptive in nature.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is appropriate to the target audience.</w:t>
            </w:r>
          </w:p>
        </w:tc>
      </w:tr>
      <w:tr w:rsidR="00D3099C" w:rsidTr="00CB5449"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lastRenderedPageBreak/>
              <w:t xml:space="preserve">C+ 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C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65–69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60–64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Satisfactory.</w:t>
            </w:r>
            <w:r>
              <w:rPr>
                <w:rFonts w:ascii="OpenSans" w:hAnsi="OpenSans" w:cs="Segoe UI"/>
                <w:color w:val="2D2D2D"/>
              </w:rPr>
              <w:t xml:space="preserve"> Basic understanding with knowledge of principles and facts at least adequate to communicate intelligently in the discipline.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Multimedia presentation is clear but may not provide a great deal of creativity or sustain interest level.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Either the oral/written or visual component may be missing or very weak.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Content is relevant to the mental health workforce but not clearly linked to the themes of the course.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may be missing some key content and/or include some inaccurate or unsupported information.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is appropriate for the target audience.</w:t>
            </w:r>
          </w:p>
        </w:tc>
      </w:tr>
      <w:tr w:rsidR="00D3099C" w:rsidTr="00CB5449"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C-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D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55–59</w:t>
            </w:r>
          </w:p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50–54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Pass.</w:t>
            </w:r>
            <w:r>
              <w:rPr>
                <w:rFonts w:ascii="OpenSans" w:hAnsi="OpenSans" w:cs="Segoe UI"/>
                <w:color w:val="2D2D2D"/>
              </w:rPr>
              <w:t xml:space="preserve"> Some understanding of principles and facts but with definite deficiencies. Minimal Pass. A passing grade indicating marginal performance. Student not likely to succeed in subsequent courses in the subject.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Little evidence of creativity or consideration of the target population’s interest level in the presentation.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Either the oral/written or visual component of the presentation is missing or very weak.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Minimal linkage to the content of the course.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design not appropriate for the target audience.</w:t>
            </w:r>
          </w:p>
        </w:tc>
      </w:tr>
      <w:tr w:rsidR="00D3099C" w:rsidTr="00CB5449"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F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0–49</w:t>
            </w:r>
          </w:p>
        </w:tc>
        <w:tc>
          <w:tcPr>
            <w:tcW w:w="0" w:type="auto"/>
            <w:hideMark/>
          </w:tcPr>
          <w:p w:rsidR="00D3099C" w:rsidRDefault="00D3099C">
            <w:pPr>
              <w:pStyle w:val="NormalWeb"/>
              <w:rPr>
                <w:rFonts w:ascii="OpenSans" w:hAnsi="OpenSans" w:cs="Segoe UI"/>
                <w:color w:val="2D2D2D"/>
              </w:rPr>
            </w:pPr>
            <w:r>
              <w:rPr>
                <w:rStyle w:val="Strong"/>
                <w:rFonts w:ascii="OpenSans" w:hAnsi="OpenSans" w:cs="Segoe UI"/>
                <w:color w:val="2D2D2D"/>
              </w:rPr>
              <w:t>Unsatisfactory. Fail.</w:t>
            </w:r>
            <w:r>
              <w:rPr>
                <w:rFonts w:ascii="OpenSans" w:hAnsi="OpenSans" w:cs="Segoe UI"/>
                <w:color w:val="2D2D2D"/>
              </w:rPr>
              <w:t xml:space="preserve"> Knowledge of principles and facts is fragmentary, or student has failed to complete substantive course requirements.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Presentation is very weak and may be very short or far too long.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A major component may be completely missing.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No linkage to content of the course.</w:t>
            </w:r>
          </w:p>
          <w:p w:rsidR="00D3099C" w:rsidRDefault="00D3099C" w:rsidP="00D3099C">
            <w:pPr>
              <w:pStyle w:val="NormalWeb"/>
              <w:numPr>
                <w:ilvl w:val="2"/>
                <w:numId w:val="3"/>
              </w:numPr>
              <w:ind w:left="720"/>
              <w:rPr>
                <w:rFonts w:ascii="OpenSans" w:hAnsi="OpenSans" w:cs="Segoe UI"/>
                <w:color w:val="2D2D2D"/>
              </w:rPr>
            </w:pPr>
            <w:r>
              <w:rPr>
                <w:rFonts w:ascii="OpenSans" w:hAnsi="OpenSans" w:cs="Segoe UI"/>
                <w:color w:val="2D2D2D"/>
              </w:rPr>
              <w:t>Not suitable for any mental health purposes.</w:t>
            </w:r>
          </w:p>
        </w:tc>
      </w:tr>
    </w:tbl>
    <w:p w:rsidR="00CD624E" w:rsidRDefault="00CD624E"/>
    <w:sectPr w:rsidR="00CD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EB0"/>
    <w:multiLevelType w:val="multilevel"/>
    <w:tmpl w:val="3AE6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C1A2B"/>
    <w:multiLevelType w:val="multilevel"/>
    <w:tmpl w:val="54F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7584B"/>
    <w:multiLevelType w:val="multilevel"/>
    <w:tmpl w:val="DCA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C"/>
    <w:rsid w:val="0026215F"/>
    <w:rsid w:val="00635476"/>
    <w:rsid w:val="006624A8"/>
    <w:rsid w:val="006D1876"/>
    <w:rsid w:val="00815032"/>
    <w:rsid w:val="009A7622"/>
    <w:rsid w:val="00CB5449"/>
    <w:rsid w:val="00CD624E"/>
    <w:rsid w:val="00D3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50EE"/>
  <w15:chartTrackingRefBased/>
  <w15:docId w15:val="{2BA5B0C4-C773-4EBF-974C-FCCEB3C8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3099C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099C"/>
    <w:rPr>
      <w:rFonts w:ascii="inherit" w:eastAsia="Times New Roman" w:hAnsi="inheri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9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9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ribution">
    <w:name w:val="attribution"/>
    <w:basedOn w:val="Normal"/>
    <w:rsid w:val="00D309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9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099C"/>
    <w:rPr>
      <w:strike w:val="0"/>
      <w:dstrike w:val="0"/>
      <w:color w:val="1177D1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D3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150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397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4200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8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36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99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1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03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50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5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8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51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042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574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6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634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0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9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6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82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3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9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19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24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374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2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330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7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8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4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65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36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69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46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80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16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38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7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02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85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68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mu.tru.ca/Documentation:Moodle_Support_Resources/submitting_video_content" TargetMode="External"/><Relationship Id="rId5" Type="http://schemas.openxmlformats.org/officeDocument/2006/relationships/hyperlink" Target="https://moodle.tru.ca/course/view.php?id=5806&amp;section=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5</cp:revision>
  <dcterms:created xsi:type="dcterms:W3CDTF">2019-02-28T16:05:00Z</dcterms:created>
  <dcterms:modified xsi:type="dcterms:W3CDTF">2019-02-28T16:16:00Z</dcterms:modified>
</cp:coreProperties>
</file>