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FD7D2B" w:rsidRPr="004D794B" w:rsidRDefault="00FD7D2B" w:rsidP="00FD7D2B">
      <w:pPr>
        <w:spacing w:after="100" w:afterAutospacing="1" w:line="240" w:lineRule="auto"/>
        <w:outlineLvl w:val="3"/>
        <w:rPr>
          <w:rFonts w:ascii="inherit" w:eastAsia="Times New Roman" w:hAnsi="inherit" w:cs="Segoe UI"/>
          <w:sz w:val="32"/>
          <w:szCs w:val="32"/>
          <w:lang w:val="en"/>
        </w:rPr>
      </w:pPr>
      <w:r w:rsidRPr="004D794B">
        <w:rPr>
          <w:rFonts w:ascii="inherit" w:eastAsia="Times New Roman" w:hAnsi="inherit" w:cs="Segoe UI"/>
          <w:sz w:val="32"/>
          <w:szCs w:val="32"/>
          <w:lang w:val="en"/>
        </w:rPr>
        <w:fldChar w:fldCharType="begin"/>
      </w:r>
      <w:r w:rsidRPr="004D794B">
        <w:rPr>
          <w:rFonts w:ascii="inherit" w:eastAsia="Times New Roman" w:hAnsi="inherit" w:cs="Segoe UI"/>
          <w:sz w:val="32"/>
          <w:szCs w:val="32"/>
          <w:lang w:val="en"/>
        </w:rPr>
        <w:instrText xml:space="preserve"> HYPERLINK "https://moodle.tru.ca/course/view.php?id=5887&amp;section=34" \l "bootstrapelements31002" </w:instrText>
      </w:r>
      <w:r w:rsidRPr="004D794B">
        <w:rPr>
          <w:rFonts w:ascii="inherit" w:eastAsia="Times New Roman" w:hAnsi="inherit" w:cs="Segoe UI"/>
          <w:sz w:val="32"/>
          <w:szCs w:val="32"/>
          <w:lang w:val="en"/>
        </w:rPr>
        <w:fldChar w:fldCharType="separate"/>
      </w:r>
      <w:r w:rsidRPr="004D794B">
        <w:rPr>
          <w:rFonts w:ascii="inherit" w:eastAsia="Times New Roman" w:hAnsi="inherit" w:cs="Segoe UI"/>
          <w:sz w:val="32"/>
          <w:szCs w:val="32"/>
          <w:lang w:val="en"/>
        </w:rPr>
        <w:t xml:space="preserve"> Critical Reflective Writing</w:t>
      </w:r>
      <w:r w:rsidRPr="004D794B">
        <w:rPr>
          <w:rFonts w:ascii="inherit" w:eastAsia="Times New Roman" w:hAnsi="inherit" w:cs="Segoe UI"/>
          <w:sz w:val="32"/>
          <w:szCs w:val="32"/>
          <w:lang w:val="en"/>
        </w:rPr>
        <w:fldChar w:fldCharType="end"/>
      </w:r>
    </w:p>
    <w:bookmarkEnd w:id="0"/>
    <w:p w:rsidR="00FD7D2B" w:rsidRPr="00251616" w:rsidRDefault="00FD7D2B" w:rsidP="00FD7D2B">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Review “</w:t>
      </w:r>
      <w:hyperlink r:id="rId4" w:tgtFrame="new" w:tooltip=" http://www.utsc.utoronto.ca/twc/writing-process" w:history="1">
        <w:r w:rsidRPr="00251616">
          <w:rPr>
            <w:rFonts w:ascii="OpenSans" w:eastAsia="Times New Roman" w:hAnsi="OpenSans" w:cs="Segoe UI"/>
            <w:color w:val="1177D1"/>
            <w:sz w:val="24"/>
            <w:szCs w:val="24"/>
            <w:lang w:val="en"/>
          </w:rPr>
          <w:t>Critical Reading</w:t>
        </w:r>
      </w:hyperlink>
      <w:r w:rsidRPr="00251616">
        <w:rPr>
          <w:rFonts w:ascii="OpenSans" w:eastAsia="Times New Roman" w:hAnsi="OpenSans" w:cs="Segoe UI"/>
          <w:color w:val="2D2D2D"/>
          <w:sz w:val="24"/>
          <w:szCs w:val="24"/>
          <w:lang w:val="en"/>
        </w:rPr>
        <w:t>” and “</w:t>
      </w:r>
      <w:hyperlink r:id="rId5" w:tgtFrame="new" w:tooltip="criticalthinking1 (will open in a new window)" w:history="1">
        <w:r w:rsidRPr="00251616">
          <w:rPr>
            <w:rFonts w:ascii="OpenSans" w:eastAsia="Times New Roman" w:hAnsi="OpenSans" w:cs="Segoe UI"/>
            <w:color w:val="1177D1"/>
            <w:sz w:val="24"/>
            <w:szCs w:val="24"/>
            <w:lang w:val="en"/>
          </w:rPr>
          <w:t>Critical Thinking</w:t>
        </w:r>
      </w:hyperlink>
      <w:r w:rsidRPr="00251616">
        <w:rPr>
          <w:rFonts w:ascii="OpenSans" w:eastAsia="Times New Roman" w:hAnsi="OpenSans" w:cs="Segoe UI"/>
          <w:color w:val="2D2D2D"/>
          <w:sz w:val="24"/>
          <w:szCs w:val="24"/>
          <w:lang w:val="en"/>
        </w:rPr>
        <w:t>”</w:t>
      </w:r>
    </w:p>
    <w:p w:rsidR="00FD7D2B" w:rsidRPr="00251616" w:rsidRDefault="00FD7D2B" w:rsidP="00FD7D2B">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According to MacDonald (2011), “Critical reflective writing analyzes experience by exploring social, political, educational and cultural contexts” (p. 3). Critical reflective writing links experience and knowledge to facilitate situating oneself in a broader social context from which to explore ideas that inform practice. Reflective writing requires that you to share your experience in the form of “description, analysis and implications” (p. 12).</w:t>
      </w:r>
    </w:p>
    <w:p w:rsidR="00FD7D2B" w:rsidRPr="00251616" w:rsidRDefault="00FD7D2B" w:rsidP="00FD7D2B">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The activity of critical reflection can be uncomfortable because a writer is asked to explore and share his/her thoughts and personal experiences. Ultimately, critical reflective writing over the duration of a course can facilitate personal growth and transformation.</w:t>
      </w:r>
    </w:p>
    <w:p w:rsidR="00FD7D2B" w:rsidRPr="00251616" w:rsidRDefault="00FD7D2B" w:rsidP="00FD7D2B">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This assignment was placed intentionally halfway through t</w:t>
      </w:r>
      <w:r>
        <w:rPr>
          <w:rFonts w:ascii="OpenSans" w:eastAsia="Times New Roman" w:hAnsi="OpenSans" w:cs="Segoe UI"/>
          <w:color w:val="2D2D2D"/>
          <w:sz w:val="24"/>
          <w:szCs w:val="24"/>
          <w:lang w:val="en"/>
        </w:rPr>
        <w:t xml:space="preserve">he course. </w:t>
      </w:r>
      <w:proofErr w:type="gramStart"/>
      <w:r>
        <w:rPr>
          <w:rFonts w:ascii="OpenSans" w:eastAsia="Times New Roman" w:hAnsi="OpenSans" w:cs="Segoe UI"/>
          <w:color w:val="2D2D2D"/>
          <w:sz w:val="24"/>
          <w:szCs w:val="24"/>
          <w:lang w:val="en"/>
        </w:rPr>
        <w:t xml:space="preserve">Review </w:t>
      </w:r>
      <w:r w:rsidRPr="00251616">
        <w:rPr>
          <w:rFonts w:ascii="OpenSans" w:eastAsia="Times New Roman" w:hAnsi="OpenSans" w:cs="Segoe UI"/>
          <w:color w:val="2D2D2D"/>
          <w:sz w:val="24"/>
          <w:szCs w:val="24"/>
          <w:lang w:val="en"/>
        </w:rPr>
        <w:t xml:space="preserve"> </w:t>
      </w:r>
      <w:proofErr w:type="spellStart"/>
      <w:r w:rsidRPr="00251616">
        <w:rPr>
          <w:rFonts w:ascii="OpenSans" w:eastAsia="Times New Roman" w:hAnsi="OpenSans" w:cs="Segoe UI"/>
          <w:color w:val="2D2D2D"/>
          <w:sz w:val="24"/>
          <w:szCs w:val="24"/>
          <w:lang w:val="en"/>
        </w:rPr>
        <w:t>Absolon</w:t>
      </w:r>
      <w:proofErr w:type="spellEnd"/>
      <w:proofErr w:type="gramEnd"/>
      <w:r w:rsidRPr="00251616">
        <w:rPr>
          <w:rFonts w:ascii="OpenSans" w:eastAsia="Times New Roman" w:hAnsi="OpenSans" w:cs="Segoe UI"/>
          <w:color w:val="2D2D2D"/>
          <w:sz w:val="24"/>
          <w:szCs w:val="24"/>
          <w:lang w:val="en"/>
        </w:rPr>
        <w:t xml:space="preserve"> and Willett’s (2004) article on Indigenous research methodologies —</w:t>
      </w:r>
      <w:r>
        <w:rPr>
          <w:rFonts w:ascii="OpenSans" w:eastAsia="Times New Roman" w:hAnsi="OpenSans" w:cs="Segoe UI"/>
          <w:color w:val="2D2D2D"/>
          <w:sz w:val="24"/>
          <w:szCs w:val="24"/>
          <w:lang w:val="en"/>
        </w:rPr>
        <w:t>||(</w:t>
      </w:r>
      <w:r w:rsidRPr="00251616">
        <w:rPr>
          <w:rFonts w:ascii="OpenSans" w:eastAsia="Times New Roman" w:hAnsi="OpenSans" w:cs="Segoe UI"/>
          <w:color w:val="2D2D2D"/>
          <w:sz w:val="24"/>
          <w:szCs w:val="24"/>
          <w:lang w:val="en"/>
        </w:rPr>
        <w:t>“</w:t>
      </w:r>
      <w:hyperlink r:id="rId6" w:tgtFrame="_blank" w:tooltip="berrypicking1 (will open in a new window)" w:history="1">
        <w:r w:rsidRPr="00251616">
          <w:rPr>
            <w:rFonts w:ascii="OpenSans" w:eastAsia="Times New Roman" w:hAnsi="OpenSans" w:cs="Segoe UI"/>
            <w:color w:val="1177D1"/>
            <w:sz w:val="24"/>
            <w:szCs w:val="24"/>
            <w:lang w:val="en"/>
          </w:rPr>
          <w:t>Aboriginal Research: Berry Picking and Hunting in the 21st Century</w:t>
        </w:r>
      </w:hyperlink>
      <w:r>
        <w:rPr>
          <w:rFonts w:ascii="OpenSans" w:eastAsia="Times New Roman" w:hAnsi="OpenSans" w:cs="Segoe UI"/>
          <w:color w:val="2D2D2D"/>
          <w:sz w:val="24"/>
          <w:szCs w:val="24"/>
          <w:lang w:val="en"/>
        </w:rPr>
        <w:t xml:space="preserve">). You are </w:t>
      </w:r>
      <w:r w:rsidRPr="00251616">
        <w:rPr>
          <w:rFonts w:ascii="OpenSans" w:eastAsia="Times New Roman" w:hAnsi="OpenSans" w:cs="Segoe UI"/>
          <w:color w:val="2D2D2D"/>
          <w:sz w:val="24"/>
          <w:szCs w:val="24"/>
          <w:lang w:val="en"/>
        </w:rPr>
        <w:t>invited to reflect on the formation of your earliest memories as a child. Begin your critical reflection with the phrase “As a child I remember….” The purpose of this assignment is to explore your earliest memories as a child within the context of your lived experience in relation to Aboriginal people and/or Indigenous education.</w:t>
      </w:r>
    </w:p>
    <w:p w:rsidR="00FD7D2B" w:rsidRPr="00251616" w:rsidRDefault="00FD7D2B" w:rsidP="00FD7D2B">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b/>
          <w:bCs/>
          <w:color w:val="2D2D2D"/>
          <w:sz w:val="24"/>
          <w:szCs w:val="24"/>
          <w:lang w:val="en"/>
        </w:rPr>
        <w:t>Rubric</w:t>
      </w:r>
    </w:p>
    <w:tbl>
      <w:tblPr>
        <w:tblStyle w:val="TableGrid"/>
        <w:tblW w:w="0" w:type="auto"/>
        <w:tblLook w:val="04A0" w:firstRow="1" w:lastRow="0" w:firstColumn="1" w:lastColumn="0" w:noHBand="0" w:noVBand="1"/>
        <w:tblDescription w:val=""/>
      </w:tblPr>
      <w:tblGrid>
        <w:gridCol w:w="3375"/>
        <w:gridCol w:w="2960"/>
        <w:gridCol w:w="3015"/>
      </w:tblGrid>
      <w:tr w:rsidR="00FD7D2B" w:rsidRPr="00251616" w:rsidTr="007239B8">
        <w:tc>
          <w:tcPr>
            <w:tcW w:w="0" w:type="auto"/>
            <w:hideMark/>
          </w:tcPr>
          <w:p w:rsidR="00FD7D2B" w:rsidRPr="00251616" w:rsidRDefault="00FD7D2B"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Content and Analysis</w:t>
            </w:r>
          </w:p>
        </w:tc>
        <w:tc>
          <w:tcPr>
            <w:tcW w:w="0" w:type="auto"/>
            <w:hideMark/>
          </w:tcPr>
          <w:p w:rsidR="00FD7D2B" w:rsidRPr="00251616" w:rsidRDefault="00FD7D2B"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Organization</w:t>
            </w:r>
          </w:p>
        </w:tc>
        <w:tc>
          <w:tcPr>
            <w:tcW w:w="0" w:type="auto"/>
            <w:hideMark/>
          </w:tcPr>
          <w:p w:rsidR="00FD7D2B" w:rsidRPr="00251616" w:rsidRDefault="00FD7D2B"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Technical</w:t>
            </w:r>
          </w:p>
        </w:tc>
      </w:tr>
      <w:tr w:rsidR="00FD7D2B" w:rsidRPr="00251616" w:rsidTr="007239B8">
        <w:tc>
          <w:tcPr>
            <w:tcW w:w="0" w:type="auto"/>
            <w:hideMark/>
          </w:tcPr>
          <w:p w:rsidR="00FD7D2B" w:rsidRPr="00251616" w:rsidRDefault="00FD7D2B"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Engaged in critical reflective writing. Ideas are supported by personal lived experience. Shares perspective and insights.</w:t>
            </w:r>
          </w:p>
          <w:p w:rsidR="00FD7D2B" w:rsidRPr="00251616" w:rsidRDefault="00FD7D2B"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Interprets and integrates key concepts. </w:t>
            </w:r>
          </w:p>
        </w:tc>
        <w:tc>
          <w:tcPr>
            <w:tcW w:w="0" w:type="auto"/>
            <w:hideMark/>
          </w:tcPr>
          <w:p w:rsidR="00FD7D2B" w:rsidRPr="00251616" w:rsidRDefault="00FD7D2B"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Introduction and concluding remarks. Use of paragraph and sentence structure. Links ideas. </w:t>
            </w:r>
          </w:p>
        </w:tc>
        <w:tc>
          <w:tcPr>
            <w:tcW w:w="0" w:type="auto"/>
            <w:hideMark/>
          </w:tcPr>
          <w:p w:rsidR="00FD7D2B" w:rsidRPr="00251616" w:rsidRDefault="00FD7D2B"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Use of terminology. Word choice and vocabulary. Grammar and spelling. Use of APA citation.</w:t>
            </w:r>
          </w:p>
          <w:p w:rsidR="00FD7D2B" w:rsidRPr="00251616" w:rsidRDefault="00FD7D2B" w:rsidP="007239B8">
            <w:pPr>
              <w:spacing w:after="100" w:afterAutospacing="1"/>
              <w:rPr>
                <w:rFonts w:ascii="OpenSans" w:eastAsia="Times New Roman" w:hAnsi="OpenSans" w:cs="Segoe UI"/>
                <w:color w:val="2D2D2D"/>
                <w:sz w:val="24"/>
                <w:szCs w:val="24"/>
              </w:rPr>
            </w:pPr>
          </w:p>
        </w:tc>
      </w:tr>
    </w:tbl>
    <w:p w:rsidR="00D25DD7" w:rsidRDefault="00D25DD7"/>
    <w:sectPr w:rsidR="00D25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2B"/>
    <w:rsid w:val="002A71A3"/>
    <w:rsid w:val="00D25DD7"/>
    <w:rsid w:val="00FD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590C3-9F55-4D6B-A1FC-E4F4A2F4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odle.tru.ca/pluginfile.php/507423/mod_bootstrapelements/intro/EDFN4201_m3_AbsolonK_and_WillettC_berrypicking%20.pdf" TargetMode="External"/><Relationship Id="rId5" Type="http://schemas.openxmlformats.org/officeDocument/2006/relationships/hyperlink" Target="https://moodle.tru.ca/pluginfile.php/498597/mod_bootstrapelements/intro/EDFN4201_m1_CriticalThinking.pdf" TargetMode="External"/><Relationship Id="rId4" Type="http://schemas.openxmlformats.org/officeDocument/2006/relationships/hyperlink" Target="http://www.utsc.utoronto.ca/twc/writing-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2019-03-04T16:19:00Z</dcterms:created>
  <dcterms:modified xsi:type="dcterms:W3CDTF">2019-03-04T16:21:00Z</dcterms:modified>
</cp:coreProperties>
</file>